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fldChar w:fldCharType="begin"/>
      </w:r>
      <w:r w:rsidRPr="00E309ED">
        <w:rPr>
          <w:rFonts w:ascii="&amp;quot" w:eastAsia="Times New Roman" w:hAnsi="&amp;quot" w:cs="Times New Roman"/>
          <w:color w:val="555555"/>
          <w:sz w:val="24"/>
          <w:szCs w:val="24"/>
          <w:lang w:eastAsia="en-CA"/>
        </w:rPr>
        <w:instrText xml:space="preserve"> HYPERLINK "https://staff.nait.ca/departments-schools/human-resources/transforming-our-workforce/voluntary-departure-program/voluntary-departure-program-frequently-asked-quest" \l "Q1" </w:instrText>
      </w:r>
      <w:r w:rsidRPr="00E309ED">
        <w:rPr>
          <w:rFonts w:ascii="&amp;quot" w:eastAsia="Times New Roman" w:hAnsi="&amp;quot" w:cs="Times New Roman"/>
          <w:color w:val="555555"/>
          <w:sz w:val="24"/>
          <w:szCs w:val="24"/>
          <w:lang w:eastAsia="en-CA"/>
        </w:rPr>
        <w:fldChar w:fldCharType="separate"/>
      </w:r>
      <w:r w:rsidRPr="00E309ED">
        <w:rPr>
          <w:rFonts w:ascii="&amp;quot" w:eastAsia="Times New Roman" w:hAnsi="&amp;quot" w:cs="Times New Roman"/>
          <w:b/>
          <w:bCs/>
          <w:color w:val="409AD9"/>
          <w:sz w:val="24"/>
          <w:szCs w:val="24"/>
          <w:u w:val="single"/>
          <w:lang w:eastAsia="en-CA"/>
        </w:rPr>
        <w:t>Why is NAIT offering a Voluntary Departure Program?</w:t>
      </w:r>
      <w:r w:rsidRPr="00E309ED">
        <w:rPr>
          <w:rFonts w:ascii="&amp;quot" w:eastAsia="Times New Roman" w:hAnsi="&amp;quot" w:cs="Times New Roman"/>
          <w:color w:val="555555"/>
          <w:sz w:val="24"/>
          <w:szCs w:val="24"/>
          <w:lang w:eastAsia="en-CA"/>
        </w:rPr>
        <w:fldChar w:fldCharType="end"/>
      </w:r>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5" w:anchor="Q2" w:history="1">
        <w:r w:rsidRPr="00E309ED">
          <w:rPr>
            <w:rFonts w:ascii="&amp;quot" w:eastAsia="Times New Roman" w:hAnsi="&amp;quot" w:cs="Times New Roman"/>
            <w:b/>
            <w:bCs/>
            <w:color w:val="409AD9"/>
            <w:sz w:val="24"/>
            <w:szCs w:val="24"/>
            <w:u w:val="single"/>
            <w:lang w:eastAsia="en-CA"/>
          </w:rPr>
          <w:t>How do I apply for the program?</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6" w:anchor="Q3" w:history="1">
        <w:r w:rsidRPr="00E309ED">
          <w:rPr>
            <w:rFonts w:ascii="&amp;quot" w:eastAsia="Times New Roman" w:hAnsi="&amp;quot" w:cs="Times New Roman"/>
            <w:b/>
            <w:bCs/>
            <w:color w:val="409AD9"/>
            <w:sz w:val="24"/>
            <w:szCs w:val="24"/>
            <w:u w:val="single"/>
            <w:lang w:eastAsia="en-CA"/>
          </w:rPr>
          <w:t>Who is eligible?</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7" w:anchor="Q4" w:history="1">
        <w:r w:rsidRPr="00E309ED">
          <w:rPr>
            <w:rFonts w:ascii="&amp;quot" w:eastAsia="Times New Roman" w:hAnsi="&amp;quot" w:cs="Times New Roman"/>
            <w:b/>
            <w:bCs/>
            <w:color w:val="409AD9"/>
            <w:sz w:val="24"/>
            <w:szCs w:val="24"/>
            <w:u w:val="single"/>
            <w:lang w:eastAsia="en-CA"/>
          </w:rPr>
          <w:t>Can I apply even if I'm on a medical leave or receiving a medical benefit?</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8" w:anchor="Q5" w:history="1">
        <w:r w:rsidRPr="00E309ED">
          <w:rPr>
            <w:rFonts w:ascii="&amp;quot" w:eastAsia="Times New Roman" w:hAnsi="&amp;quot" w:cs="Times New Roman"/>
            <w:b/>
            <w:bCs/>
            <w:color w:val="409AD9"/>
            <w:sz w:val="24"/>
            <w:szCs w:val="24"/>
            <w:u w:val="single"/>
            <w:lang w:eastAsia="en-CA"/>
          </w:rPr>
          <w:t>What criteria will be used to determine whether a request is approved?</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9" w:anchor="Q6" w:history="1">
        <w:r w:rsidRPr="00E309ED">
          <w:rPr>
            <w:rFonts w:ascii="&amp;quot" w:eastAsia="Times New Roman" w:hAnsi="&amp;quot" w:cs="Times New Roman"/>
            <w:b/>
            <w:bCs/>
            <w:color w:val="409AD9"/>
            <w:sz w:val="24"/>
            <w:szCs w:val="24"/>
            <w:u w:val="single"/>
            <w:lang w:eastAsia="en-CA"/>
          </w:rPr>
          <w:t>What are the timelines?</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0" w:anchor="Q7" w:history="1">
        <w:r w:rsidRPr="00E309ED">
          <w:rPr>
            <w:rFonts w:ascii="&amp;quot" w:eastAsia="Times New Roman" w:hAnsi="&amp;quot" w:cs="Times New Roman"/>
            <w:b/>
            <w:bCs/>
            <w:color w:val="409AD9"/>
            <w:sz w:val="24"/>
            <w:szCs w:val="24"/>
            <w:u w:val="single"/>
            <w:lang w:eastAsia="en-CA"/>
          </w:rPr>
          <w:t>Are volunteers automatically accepted?</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1" w:anchor="Q8" w:history="1">
        <w:r w:rsidRPr="00E309ED">
          <w:rPr>
            <w:rFonts w:ascii="&amp;quot" w:eastAsia="Times New Roman" w:hAnsi="&amp;quot" w:cs="Times New Roman"/>
            <w:b/>
            <w:bCs/>
            <w:color w:val="409AD9"/>
            <w:sz w:val="24"/>
            <w:szCs w:val="24"/>
            <w:u w:val="single"/>
            <w:lang w:eastAsia="en-CA"/>
          </w:rPr>
          <w:t>If I'm accepted, when do I need to leave?</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2" w:anchor="Q9" w:history="1">
        <w:r w:rsidRPr="00E309ED">
          <w:rPr>
            <w:rFonts w:ascii="&amp;quot" w:eastAsia="Times New Roman" w:hAnsi="&amp;quot" w:cs="Times New Roman"/>
            <w:b/>
            <w:bCs/>
            <w:color w:val="409AD9"/>
            <w:sz w:val="24"/>
            <w:szCs w:val="24"/>
            <w:u w:val="single"/>
            <w:lang w:eastAsia="en-CA"/>
          </w:rPr>
          <w:t>Can I withdraw my request if I change my mind?</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3" w:anchor="Q10" w:history="1">
        <w:r w:rsidRPr="00E309ED">
          <w:rPr>
            <w:rFonts w:ascii="&amp;quot" w:eastAsia="Times New Roman" w:hAnsi="&amp;quot" w:cs="Times New Roman"/>
            <w:b/>
            <w:bCs/>
            <w:color w:val="409AD9"/>
            <w:sz w:val="24"/>
            <w:szCs w:val="24"/>
            <w:u w:val="single"/>
            <w:lang w:eastAsia="en-CA"/>
          </w:rPr>
          <w:t>How will I know what severance I would be offered?</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4" w:anchor="Q11" w:history="1">
        <w:r w:rsidRPr="00E309ED">
          <w:rPr>
            <w:rFonts w:ascii="&amp;quot" w:eastAsia="Times New Roman" w:hAnsi="&amp;quot" w:cs="Times New Roman"/>
            <w:b/>
            <w:bCs/>
            <w:color w:val="409AD9"/>
            <w:sz w:val="24"/>
            <w:szCs w:val="24"/>
            <w:u w:val="single"/>
            <w:lang w:eastAsia="en-CA"/>
          </w:rPr>
          <w:t>If I've already put in my resignation or retirement notice, am I excluded from applying?</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5" w:anchor="Q12" w:history="1">
        <w:r w:rsidRPr="00E309ED">
          <w:rPr>
            <w:rFonts w:ascii="&amp;quot" w:eastAsia="Times New Roman" w:hAnsi="&amp;quot" w:cs="Times New Roman"/>
            <w:b/>
            <w:bCs/>
            <w:color w:val="409AD9"/>
            <w:sz w:val="24"/>
            <w:szCs w:val="24"/>
            <w:u w:val="single"/>
            <w:lang w:eastAsia="en-CA"/>
          </w:rPr>
          <w:t>How does the Voluntary Departure Program differ from the voluntary redundancy processes for AUPE and NASA?</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6" w:anchor="Q13" w:history="1">
        <w:r w:rsidRPr="00E309ED">
          <w:rPr>
            <w:rFonts w:ascii="&amp;quot" w:eastAsia="Times New Roman" w:hAnsi="&amp;quot" w:cs="Times New Roman"/>
            <w:b/>
            <w:bCs/>
            <w:color w:val="409AD9"/>
            <w:sz w:val="24"/>
            <w:szCs w:val="24"/>
            <w:u w:val="single"/>
            <w:lang w:eastAsia="en-CA"/>
          </w:rPr>
          <w:t>What happens to my accrued vacation?</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7" w:anchor="Q14" w:history="1">
        <w:r w:rsidRPr="00E309ED">
          <w:rPr>
            <w:rFonts w:ascii="&amp;quot" w:eastAsia="Times New Roman" w:hAnsi="&amp;quot" w:cs="Times New Roman"/>
            <w:b/>
            <w:bCs/>
            <w:color w:val="409AD9"/>
            <w:sz w:val="24"/>
            <w:szCs w:val="24"/>
            <w:u w:val="single"/>
            <w:lang w:eastAsia="en-CA"/>
          </w:rPr>
          <w:t>Is my severance taxable?</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8" w:anchor="Q15" w:history="1">
        <w:r w:rsidRPr="00E309ED">
          <w:rPr>
            <w:rFonts w:ascii="&amp;quot" w:eastAsia="Times New Roman" w:hAnsi="&amp;quot" w:cs="Times New Roman"/>
            <w:b/>
            <w:bCs/>
            <w:color w:val="409AD9"/>
            <w:sz w:val="24"/>
            <w:szCs w:val="24"/>
            <w:u w:val="single"/>
            <w:lang w:eastAsia="en-CA"/>
          </w:rPr>
          <w:t>Is there any impact to my pension?</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19" w:anchor="Q16" w:history="1">
        <w:r w:rsidRPr="00E309ED">
          <w:rPr>
            <w:rFonts w:ascii="&amp;quot" w:eastAsia="Times New Roman" w:hAnsi="&amp;quot" w:cs="Times New Roman"/>
            <w:b/>
            <w:bCs/>
            <w:color w:val="409AD9"/>
            <w:sz w:val="24"/>
            <w:szCs w:val="24"/>
            <w:u w:val="single"/>
            <w:lang w:eastAsia="en-CA"/>
          </w:rPr>
          <w:t>Is there an advantage for me to apply for the Voluntary Departure Program rather than wait to receive severance through a potential position abolishment or redundancy?</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20" w:anchor="Q17" w:history="1">
        <w:r w:rsidRPr="00E309ED">
          <w:rPr>
            <w:rFonts w:ascii="&amp;quot" w:eastAsia="Times New Roman" w:hAnsi="&amp;quot" w:cs="Times New Roman"/>
            <w:b/>
            <w:bCs/>
            <w:color w:val="409AD9"/>
            <w:sz w:val="24"/>
            <w:szCs w:val="24"/>
            <w:u w:val="single"/>
            <w:lang w:eastAsia="en-CA"/>
          </w:rPr>
          <w:t>If I decide to volunteer, can I negotiate my severance?</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21" w:anchor="Q18" w:history="1">
        <w:r w:rsidRPr="00E309ED">
          <w:rPr>
            <w:rFonts w:ascii="&amp;quot" w:eastAsia="Times New Roman" w:hAnsi="&amp;quot" w:cs="Times New Roman"/>
            <w:b/>
            <w:bCs/>
            <w:color w:val="409AD9"/>
            <w:sz w:val="24"/>
            <w:szCs w:val="24"/>
            <w:u w:val="single"/>
            <w:lang w:eastAsia="en-CA"/>
          </w:rPr>
          <w:t>If I voluntarily resign and can't find new employment, am I eligible for employment insurance?</w:t>
        </w:r>
      </w:hyperlink>
    </w:p>
    <w:p w:rsidR="00E309ED" w:rsidRPr="00E309ED" w:rsidRDefault="00E309ED" w:rsidP="00E309ED">
      <w:pPr>
        <w:numPr>
          <w:ilvl w:val="0"/>
          <w:numId w:val="1"/>
        </w:numPr>
        <w:spacing w:after="0" w:line="360" w:lineRule="atLeast"/>
        <w:ind w:left="300"/>
        <w:rPr>
          <w:rFonts w:ascii="&amp;quot" w:eastAsia="Times New Roman" w:hAnsi="&amp;quot" w:cs="Times New Roman"/>
          <w:color w:val="555555"/>
          <w:sz w:val="24"/>
          <w:szCs w:val="24"/>
          <w:lang w:eastAsia="en-CA"/>
        </w:rPr>
      </w:pPr>
      <w:hyperlink r:id="rId22" w:anchor="Q19" w:history="1">
        <w:r w:rsidRPr="00E309ED">
          <w:rPr>
            <w:rFonts w:ascii="&amp;quot" w:eastAsia="Times New Roman" w:hAnsi="&amp;quot" w:cs="Times New Roman"/>
            <w:b/>
            <w:bCs/>
            <w:color w:val="409AD9"/>
            <w:sz w:val="24"/>
            <w:szCs w:val="24"/>
            <w:u w:val="single"/>
            <w:lang w:eastAsia="en-CA"/>
          </w:rPr>
          <w:t>If I voluntarily resign, does that impact my ability to work at NAIT in the future?</w:t>
        </w:r>
      </w:hyperlink>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0" w:name="Q1"/>
      <w:bookmarkEnd w:id="0"/>
      <w:r w:rsidRPr="00E309ED">
        <w:rPr>
          <w:rFonts w:ascii="&amp;quot" w:eastAsia="Times New Roman" w:hAnsi="&amp;quot" w:cs="Times New Roman"/>
          <w:b/>
          <w:bCs/>
          <w:color w:val="555555"/>
          <w:sz w:val="24"/>
          <w:szCs w:val="24"/>
          <w:lang w:eastAsia="en-CA"/>
        </w:rPr>
        <w:t>Why is NAIT offering a Voluntary Departure Program?</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proofErr w:type="gramStart"/>
      <w:r w:rsidRPr="00E309ED">
        <w:rPr>
          <w:rFonts w:ascii="&amp;quot" w:eastAsia="Times New Roman" w:hAnsi="&amp;quot" w:cs="Times New Roman"/>
          <w:color w:val="555555"/>
          <w:sz w:val="24"/>
          <w:szCs w:val="24"/>
          <w:lang w:eastAsia="en-CA"/>
        </w:rPr>
        <w:t>In an effort to</w:t>
      </w:r>
      <w:proofErr w:type="gramEnd"/>
      <w:r w:rsidRPr="00E309ED">
        <w:rPr>
          <w:rFonts w:ascii="&amp;quot" w:eastAsia="Times New Roman" w:hAnsi="&amp;quot" w:cs="Times New Roman"/>
          <w:color w:val="555555"/>
          <w:sz w:val="24"/>
          <w:szCs w:val="24"/>
          <w:lang w:eastAsia="en-CA"/>
        </w:rPr>
        <w:t xml:space="preserve"> help us reduce staffing costs voluntarily, NAIT is offering staff the opportunity to apply to resign from NAIT and receive a severance. For any resignation to receive approval, it must result in reasonable, long-term cost savings to the polytechnic.</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br/>
      </w:r>
      <w:bookmarkStart w:id="1" w:name="Q2"/>
      <w:bookmarkEnd w:id="1"/>
      <w:r w:rsidRPr="00E309ED">
        <w:rPr>
          <w:rFonts w:ascii="&amp;quot" w:eastAsia="Times New Roman" w:hAnsi="&amp;quot" w:cs="Times New Roman"/>
          <w:b/>
          <w:bCs/>
          <w:color w:val="555555"/>
          <w:sz w:val="24"/>
          <w:szCs w:val="24"/>
          <w:lang w:eastAsia="en-CA"/>
        </w:rPr>
        <w:t>How do I apply for the program?</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Staff who are interested in volunteering to resign can send an email expressing their interest to </w:t>
      </w:r>
      <w:hyperlink r:id="rId23" w:history="1">
        <w:r w:rsidRPr="00E309ED">
          <w:rPr>
            <w:rFonts w:ascii="&amp;quot" w:eastAsia="Times New Roman" w:hAnsi="&amp;quot" w:cs="Times New Roman"/>
            <w:b/>
            <w:bCs/>
            <w:color w:val="409AD9"/>
            <w:sz w:val="24"/>
            <w:szCs w:val="24"/>
            <w:u w:val="single"/>
            <w:lang w:eastAsia="en-CA"/>
          </w:rPr>
          <w:t>VDP2020@nait.ca</w:t>
        </w:r>
      </w:hyperlink>
      <w:r w:rsidRPr="00E309ED">
        <w:rPr>
          <w:rFonts w:ascii="&amp;quot" w:eastAsia="Times New Roman" w:hAnsi="&amp;quot" w:cs="Times New Roman"/>
          <w:color w:val="555555"/>
          <w:sz w:val="24"/>
          <w:szCs w:val="24"/>
          <w:lang w:eastAsia="en-CA"/>
        </w:rPr>
        <w:t xml:space="preserve"> </w:t>
      </w:r>
      <w:r w:rsidRPr="00E309ED">
        <w:rPr>
          <w:rFonts w:ascii="&amp;quot" w:eastAsia="Times New Roman" w:hAnsi="&amp;quot" w:cs="Times New Roman"/>
          <w:b/>
          <w:bCs/>
          <w:color w:val="555555"/>
          <w:sz w:val="24"/>
          <w:szCs w:val="24"/>
          <w:lang w:eastAsia="en-CA"/>
        </w:rPr>
        <w:t>on or before 4:30 p.m. on March 18, 2020</w:t>
      </w:r>
      <w:r w:rsidRPr="00E309ED">
        <w:rPr>
          <w:rFonts w:ascii="&amp;quot" w:eastAsia="Times New Roman" w:hAnsi="&amp;quot" w:cs="Times New Roman"/>
          <w:color w:val="555555"/>
          <w:sz w:val="24"/>
          <w:szCs w:val="24"/>
          <w:lang w:eastAsia="en-CA"/>
        </w:rPr>
        <w:t>. Your manager or department head must be copied on your request.</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Staff may wish to include a brief explanation as to why they want to voluntarily resign. The information applicants submit will be held in confidence and only shared with those </w:t>
      </w:r>
      <w:r w:rsidRPr="00E309ED">
        <w:rPr>
          <w:rFonts w:ascii="&amp;quot" w:eastAsia="Times New Roman" w:hAnsi="&amp;quot" w:cs="Times New Roman"/>
          <w:color w:val="555555"/>
          <w:sz w:val="24"/>
          <w:szCs w:val="24"/>
          <w:lang w:eastAsia="en-CA"/>
        </w:rPr>
        <w:lastRenderedPageBreak/>
        <w:t>required to make decisions.</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2" w:name="Q3"/>
      <w:bookmarkEnd w:id="2"/>
      <w:r w:rsidRPr="00E309ED">
        <w:rPr>
          <w:rFonts w:ascii="&amp;quot" w:eastAsia="Times New Roman" w:hAnsi="&amp;quot" w:cs="Times New Roman"/>
          <w:b/>
          <w:bCs/>
          <w:color w:val="555555"/>
          <w:sz w:val="24"/>
          <w:szCs w:val="24"/>
          <w:lang w:eastAsia="en-CA"/>
        </w:rPr>
        <w:t>Who is eligible?</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All full- or part-time salaried staff are eligible, </w:t>
      </w:r>
      <w:proofErr w:type="gramStart"/>
      <w:r w:rsidRPr="00E309ED">
        <w:rPr>
          <w:rFonts w:ascii="&amp;quot" w:eastAsia="Times New Roman" w:hAnsi="&amp;quot" w:cs="Times New Roman"/>
          <w:color w:val="555555"/>
          <w:sz w:val="24"/>
          <w:szCs w:val="24"/>
          <w:lang w:eastAsia="en-CA"/>
        </w:rPr>
        <w:t>with the exception of</w:t>
      </w:r>
      <w:proofErr w:type="gramEnd"/>
      <w:r w:rsidRPr="00E309ED">
        <w:rPr>
          <w:rFonts w:ascii="&amp;quot" w:eastAsia="Times New Roman" w:hAnsi="&amp;quot" w:cs="Times New Roman"/>
          <w:color w:val="555555"/>
          <w:sz w:val="24"/>
          <w:szCs w:val="24"/>
          <w:lang w:eastAsia="en-CA"/>
        </w:rPr>
        <w:t xml:space="preserve"> those who are currently on an approved phased-in retirement program or those who have already submitted their resignation or retirement notice.</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3" w:name="Q4"/>
      <w:bookmarkEnd w:id="3"/>
      <w:r w:rsidRPr="00E309ED">
        <w:rPr>
          <w:rFonts w:ascii="&amp;quot" w:eastAsia="Times New Roman" w:hAnsi="&amp;quot" w:cs="Times New Roman"/>
          <w:b/>
          <w:bCs/>
          <w:color w:val="555555"/>
          <w:sz w:val="24"/>
          <w:szCs w:val="24"/>
          <w:lang w:eastAsia="en-CA"/>
        </w:rPr>
        <w:t xml:space="preserve">Can I apply even if I’m on a medical leave or receiving a medical benefit? </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Employees on WCB, long-term disability, general illness or any other kind of leave are welcome to apply. Their situation will be assessed on a case-by-case basis.</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br/>
      </w:r>
      <w:bookmarkStart w:id="4" w:name="Q5"/>
      <w:bookmarkEnd w:id="4"/>
      <w:r w:rsidRPr="00E309ED">
        <w:rPr>
          <w:rFonts w:ascii="&amp;quot" w:eastAsia="Times New Roman" w:hAnsi="&amp;quot" w:cs="Times New Roman"/>
          <w:b/>
          <w:bCs/>
          <w:color w:val="555555"/>
          <w:sz w:val="24"/>
          <w:szCs w:val="24"/>
          <w:lang w:eastAsia="en-CA"/>
        </w:rPr>
        <w:t>What criteria will be used to determine whether a request is approved?</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The primary consideration will be the cost-savings incurred through the departure of the volunteer. Leaders will assess whether the departure will result in a direct (position won’t be filled) or indirect (position can be filled by another employee, and that position won’t be filled) reduction in staffing. The second is whether it’s operationally feasible.</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5" w:name="Q6"/>
      <w:bookmarkEnd w:id="5"/>
      <w:r w:rsidRPr="00E309ED">
        <w:rPr>
          <w:rFonts w:ascii="&amp;quot" w:eastAsia="Times New Roman" w:hAnsi="&amp;quot" w:cs="Times New Roman"/>
          <w:b/>
          <w:bCs/>
          <w:color w:val="555555"/>
          <w:sz w:val="24"/>
          <w:szCs w:val="24"/>
          <w:lang w:eastAsia="en-CA"/>
        </w:rPr>
        <w:t>What are the timelines?</w:t>
      </w:r>
    </w:p>
    <w:p w:rsidR="00E309ED" w:rsidRPr="00E309ED" w:rsidRDefault="00E309ED" w:rsidP="00E309ED">
      <w:pPr>
        <w:numPr>
          <w:ilvl w:val="0"/>
          <w:numId w:val="2"/>
        </w:numPr>
        <w:spacing w:after="15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Applications will be accepted between Monday, March 2 until 4:30 p.m. on Wednesday, March 18.</w:t>
      </w:r>
    </w:p>
    <w:p w:rsidR="00E309ED" w:rsidRPr="00E309ED" w:rsidRDefault="00E309ED" w:rsidP="00E309ED">
      <w:pPr>
        <w:numPr>
          <w:ilvl w:val="0"/>
          <w:numId w:val="2"/>
        </w:numPr>
        <w:spacing w:after="15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Managers and department heads will review applications and do an assessment of the operational feasibility and financial calculations for each applicant and make a recommendation to their vice-president between March 19-25.</w:t>
      </w:r>
    </w:p>
    <w:p w:rsidR="00E309ED" w:rsidRPr="00E309ED" w:rsidRDefault="00E309ED" w:rsidP="00E309ED">
      <w:pPr>
        <w:numPr>
          <w:ilvl w:val="0"/>
          <w:numId w:val="2"/>
        </w:numPr>
        <w:spacing w:after="15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Executive will review all applications and recommendations, and the vice-president of the portfolio will make the final approval between March 26-31.</w:t>
      </w:r>
    </w:p>
    <w:p w:rsidR="00E309ED" w:rsidRPr="00E309ED" w:rsidRDefault="00E309ED" w:rsidP="00E309ED">
      <w:pPr>
        <w:numPr>
          <w:ilvl w:val="0"/>
          <w:numId w:val="2"/>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All employees who applied will be notified of the outcome by March 31. The decision of the vice-president is final.</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6" w:name="Q7"/>
      <w:bookmarkEnd w:id="6"/>
      <w:r w:rsidRPr="00E309ED">
        <w:rPr>
          <w:rFonts w:ascii="&amp;quot" w:eastAsia="Times New Roman" w:hAnsi="&amp;quot" w:cs="Times New Roman"/>
          <w:b/>
          <w:bCs/>
          <w:color w:val="555555"/>
          <w:sz w:val="24"/>
          <w:szCs w:val="24"/>
          <w:lang w:eastAsia="en-CA"/>
        </w:rPr>
        <w:t>Are volunteers automatically accepted?</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No. The manager or department head will be required to review the application, determine whether the departure of the employee will result in long-term cost-savings and/or is operationally feasible, and will submit a recommendation to their vice-president. Only </w:t>
      </w:r>
      <w:r w:rsidRPr="00E309ED">
        <w:rPr>
          <w:rFonts w:ascii="&amp;quot" w:eastAsia="Times New Roman" w:hAnsi="&amp;quot" w:cs="Times New Roman"/>
          <w:color w:val="555555"/>
          <w:sz w:val="24"/>
          <w:szCs w:val="24"/>
          <w:lang w:eastAsia="en-CA"/>
        </w:rPr>
        <w:lastRenderedPageBreak/>
        <w:t>cases that meet the intent of the program and are operationally feasible will be approved.</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7" w:name="Q8"/>
      <w:bookmarkEnd w:id="7"/>
      <w:r w:rsidRPr="00E309ED">
        <w:rPr>
          <w:rFonts w:ascii="&amp;quot" w:eastAsia="Times New Roman" w:hAnsi="&amp;quot" w:cs="Times New Roman"/>
          <w:b/>
          <w:bCs/>
          <w:color w:val="555555"/>
          <w:sz w:val="24"/>
          <w:szCs w:val="24"/>
          <w:lang w:eastAsia="en-CA"/>
        </w:rPr>
        <w:t>If I’m accepted, when do I need to leave?</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Staff who are approved under the Voluntary Departure Program will be asked to leave within 2 weeks of the approval, unless operational requirements require the employee to work longer or leave sooner. The resignation date will be determined as soon as operationally possible.</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Instructional staff may be asked to remain at work until the end of the academic term </w:t>
      </w:r>
      <w:proofErr w:type="gramStart"/>
      <w:r w:rsidRPr="00E309ED">
        <w:rPr>
          <w:rFonts w:ascii="&amp;quot" w:eastAsia="Times New Roman" w:hAnsi="&amp;quot" w:cs="Times New Roman"/>
          <w:color w:val="555555"/>
          <w:sz w:val="24"/>
          <w:szCs w:val="24"/>
          <w:lang w:eastAsia="en-CA"/>
        </w:rPr>
        <w:t>so as to</w:t>
      </w:r>
      <w:proofErr w:type="gramEnd"/>
      <w:r w:rsidRPr="00E309ED">
        <w:rPr>
          <w:rFonts w:ascii="&amp;quot" w:eastAsia="Times New Roman" w:hAnsi="&amp;quot" w:cs="Times New Roman"/>
          <w:color w:val="555555"/>
          <w:sz w:val="24"/>
          <w:szCs w:val="24"/>
          <w:lang w:eastAsia="en-CA"/>
        </w:rPr>
        <w:t xml:space="preserve"> not negatively impact students.</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8" w:name="Q9"/>
      <w:bookmarkEnd w:id="8"/>
      <w:r w:rsidRPr="00E309ED">
        <w:rPr>
          <w:rFonts w:ascii="&amp;quot" w:eastAsia="Times New Roman" w:hAnsi="&amp;quot" w:cs="Times New Roman"/>
          <w:b/>
          <w:bCs/>
          <w:color w:val="555555"/>
          <w:sz w:val="24"/>
          <w:szCs w:val="24"/>
          <w:lang w:eastAsia="en-CA"/>
        </w:rPr>
        <w:t>Can I withdraw my request if I change my mind?</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No, all applications submitted will be considered and reviewed, unless unforeseen or unexpected circumstances arise. Please only apply if you’re prepared to resign and take a severance if your request is approved.</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9" w:name="Q10"/>
      <w:bookmarkEnd w:id="9"/>
      <w:r w:rsidRPr="00E309ED">
        <w:rPr>
          <w:rFonts w:ascii="&amp;quot" w:eastAsia="Times New Roman" w:hAnsi="&amp;quot" w:cs="Times New Roman"/>
          <w:b/>
          <w:bCs/>
          <w:color w:val="555555"/>
          <w:sz w:val="24"/>
          <w:szCs w:val="24"/>
          <w:lang w:eastAsia="en-CA"/>
        </w:rPr>
        <w:t>How will I know what severance I would be offered?</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Severance will be calculated by whichever agreement or procedure guides your compensation:</w:t>
      </w:r>
    </w:p>
    <w:p w:rsidR="00E309ED" w:rsidRPr="00E309ED" w:rsidRDefault="00E309ED" w:rsidP="00E309ED">
      <w:pPr>
        <w:numPr>
          <w:ilvl w:val="0"/>
          <w:numId w:val="3"/>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AUPE: Article 23.12 of the </w:t>
      </w:r>
      <w:hyperlink r:id="rId24" w:history="1">
        <w:r w:rsidRPr="00E309ED">
          <w:rPr>
            <w:rFonts w:ascii="&amp;quot" w:eastAsia="Times New Roman" w:hAnsi="&amp;quot" w:cs="Times New Roman"/>
            <w:b/>
            <w:bCs/>
            <w:color w:val="409AD9"/>
            <w:sz w:val="24"/>
            <w:szCs w:val="24"/>
            <w:u w:val="single"/>
            <w:lang w:eastAsia="en-CA"/>
          </w:rPr>
          <w:t>2017-2020 Collective Agreement</w:t>
        </w:r>
      </w:hyperlink>
    </w:p>
    <w:p w:rsidR="00E309ED" w:rsidRPr="00E309ED" w:rsidRDefault="00E309ED" w:rsidP="00E309ED">
      <w:pPr>
        <w:numPr>
          <w:ilvl w:val="0"/>
          <w:numId w:val="3"/>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NASA: Section 46.13 of the </w:t>
      </w:r>
      <w:hyperlink r:id="rId25" w:history="1">
        <w:r w:rsidRPr="00E309ED">
          <w:rPr>
            <w:rFonts w:ascii="&amp;quot" w:eastAsia="Times New Roman" w:hAnsi="&amp;quot" w:cs="Times New Roman"/>
            <w:b/>
            <w:bCs/>
            <w:color w:val="409AD9"/>
            <w:sz w:val="24"/>
            <w:szCs w:val="24"/>
            <w:u w:val="single"/>
            <w:lang w:eastAsia="en-CA"/>
          </w:rPr>
          <w:t>2016-2019 Collective Agreement</w:t>
        </w:r>
      </w:hyperlink>
    </w:p>
    <w:p w:rsidR="00E309ED" w:rsidRPr="00E309ED" w:rsidRDefault="00E309ED" w:rsidP="00E309ED">
      <w:pPr>
        <w:numPr>
          <w:ilvl w:val="0"/>
          <w:numId w:val="3"/>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MAE: Section 4.2 of procedure </w:t>
      </w:r>
      <w:hyperlink r:id="rId26" w:history="1">
        <w:r w:rsidRPr="00E309ED">
          <w:rPr>
            <w:rFonts w:ascii="&amp;quot" w:eastAsia="Times New Roman" w:hAnsi="&amp;quot" w:cs="Times New Roman"/>
            <w:b/>
            <w:bCs/>
            <w:color w:val="409AD9"/>
            <w:sz w:val="24"/>
            <w:szCs w:val="24"/>
            <w:u w:val="single"/>
            <w:lang w:eastAsia="en-CA"/>
          </w:rPr>
          <w:t>HR 1.16: Redundancy – MAE</w:t>
        </w:r>
      </w:hyperlink>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Staff who volunteer under the Voluntary Departure Program are not eligible for the notice period outlined in their respective agreement. Staff who have an employment contract should refer to their contract terms for severance information.</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10" w:name="Q11"/>
      <w:bookmarkEnd w:id="10"/>
      <w:r w:rsidRPr="00E309ED">
        <w:rPr>
          <w:rFonts w:ascii="&amp;quot" w:eastAsia="Times New Roman" w:hAnsi="&amp;quot" w:cs="Times New Roman"/>
          <w:b/>
          <w:bCs/>
          <w:color w:val="555555"/>
          <w:sz w:val="24"/>
          <w:szCs w:val="24"/>
          <w:lang w:eastAsia="en-CA"/>
        </w:rPr>
        <w:t>If I’ve already put in my resignation or retirement notice, am I excluded from applying?</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Yes, employees who have already given resignation or retirement notice are not eligible.</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11" w:name="Q12"/>
      <w:bookmarkEnd w:id="11"/>
      <w:r w:rsidRPr="00E309ED">
        <w:rPr>
          <w:rFonts w:ascii="&amp;quot" w:eastAsia="Times New Roman" w:hAnsi="&amp;quot" w:cs="Times New Roman"/>
          <w:b/>
          <w:bCs/>
          <w:color w:val="555555"/>
          <w:sz w:val="24"/>
          <w:szCs w:val="24"/>
          <w:lang w:eastAsia="en-CA"/>
        </w:rPr>
        <w:t>How does the Voluntary Departure Program differ from the voluntary redundancy processes for AUPE and NASA?</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The intent of Voluntary Departure Program is to find long-term cost savings through voluntary staff departures, while also reducing the number of potential involuntary departures across NAIT. The limited-time program is open to all eligible employees.</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lastRenderedPageBreak/>
        <w:t>The existing voluntary separation processes outlined in the AUPE and NASA collective agreements are about finding a person to volunteer when a redundancy is identified within the work unit or within a certain classification, depending on the collective agreement.</w:t>
      </w:r>
    </w:p>
    <w:p w:rsidR="00E309ED" w:rsidRPr="00E309ED" w:rsidRDefault="00E309ED" w:rsidP="00E309ED">
      <w:pPr>
        <w:numPr>
          <w:ilvl w:val="0"/>
          <w:numId w:val="4"/>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Under Article 23 of the </w:t>
      </w:r>
      <w:hyperlink r:id="rId27" w:history="1">
        <w:r w:rsidRPr="00E309ED">
          <w:rPr>
            <w:rFonts w:ascii="&amp;quot" w:eastAsia="Times New Roman" w:hAnsi="&amp;quot" w:cs="Times New Roman"/>
            <w:b/>
            <w:bCs/>
            <w:color w:val="409AD9"/>
            <w:sz w:val="24"/>
            <w:szCs w:val="24"/>
            <w:lang w:eastAsia="en-CA"/>
          </w:rPr>
          <w:t xml:space="preserve">AUPE </w:t>
        </w:r>
        <w:r w:rsidRPr="00E309ED">
          <w:rPr>
            <w:rFonts w:ascii="&amp;quot" w:eastAsia="Times New Roman" w:hAnsi="&amp;quot" w:cs="Times New Roman"/>
            <w:b/>
            <w:bCs/>
            <w:color w:val="409AD9"/>
            <w:sz w:val="24"/>
            <w:szCs w:val="24"/>
            <w:u w:val="single"/>
            <w:lang w:eastAsia="en-CA"/>
          </w:rPr>
          <w:t>collective agreement</w:t>
        </w:r>
      </w:hyperlink>
      <w:r w:rsidRPr="00E309ED">
        <w:rPr>
          <w:rFonts w:ascii="&amp;quot" w:eastAsia="Times New Roman" w:hAnsi="&amp;quot" w:cs="Times New Roman"/>
          <w:color w:val="555555"/>
          <w:sz w:val="24"/>
          <w:szCs w:val="24"/>
          <w:lang w:eastAsia="en-CA"/>
        </w:rPr>
        <w:t xml:space="preserve">, there is a requirement for NAIT to issue notices of redundancies or position </w:t>
      </w:r>
      <w:proofErr w:type="spellStart"/>
      <w:r w:rsidRPr="00E309ED">
        <w:rPr>
          <w:rFonts w:ascii="&amp;quot" w:eastAsia="Times New Roman" w:hAnsi="&amp;quot" w:cs="Times New Roman"/>
          <w:color w:val="555555"/>
          <w:sz w:val="24"/>
          <w:szCs w:val="24"/>
          <w:lang w:eastAsia="en-CA"/>
        </w:rPr>
        <w:t>abolishments</w:t>
      </w:r>
      <w:proofErr w:type="spellEnd"/>
      <w:r w:rsidRPr="00E309ED">
        <w:rPr>
          <w:rFonts w:ascii="&amp;quot" w:eastAsia="Times New Roman" w:hAnsi="&amp;quot" w:cs="Times New Roman"/>
          <w:color w:val="555555"/>
          <w:sz w:val="24"/>
          <w:szCs w:val="24"/>
          <w:lang w:eastAsia="en-CA"/>
        </w:rPr>
        <w:t xml:space="preserve"> to all staff with the same classification, so they have an opportunity to volunteer to leave. This process allows someone with the same classification to volunteer to take severance, allowing the person whose position is being made redundant or abolished to transfer into the volunteer’s position and continue to be employed (if skills, knowledge, abilities, etc. are transferrable).</w:t>
      </w:r>
    </w:p>
    <w:p w:rsidR="00E309ED" w:rsidRPr="00E309ED" w:rsidRDefault="00E309ED" w:rsidP="00E309ED">
      <w:pPr>
        <w:numPr>
          <w:ilvl w:val="0"/>
          <w:numId w:val="4"/>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Our practice with </w:t>
      </w:r>
      <w:hyperlink r:id="rId28" w:history="1">
        <w:r w:rsidRPr="00E309ED">
          <w:rPr>
            <w:rFonts w:ascii="&amp;quot" w:eastAsia="Times New Roman" w:hAnsi="&amp;quot" w:cs="Times New Roman"/>
            <w:b/>
            <w:bCs/>
            <w:color w:val="409AD9"/>
            <w:sz w:val="24"/>
            <w:szCs w:val="24"/>
            <w:lang w:eastAsia="en-CA"/>
          </w:rPr>
          <w:t>NASA</w:t>
        </w:r>
      </w:hyperlink>
      <w:r w:rsidRPr="00E309ED">
        <w:rPr>
          <w:rFonts w:ascii="&amp;quot" w:eastAsia="Times New Roman" w:hAnsi="&amp;quot" w:cs="Times New Roman"/>
          <w:color w:val="555555"/>
          <w:sz w:val="24"/>
          <w:szCs w:val="24"/>
          <w:lang w:eastAsia="en-CA"/>
        </w:rPr>
        <w:t xml:space="preserve"> employees when a position is abolished or made redundant is to offer voluntary separation within the affected work unit.</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12" w:name="Q13"/>
      <w:bookmarkEnd w:id="12"/>
      <w:r w:rsidRPr="00E309ED">
        <w:rPr>
          <w:rFonts w:ascii="&amp;quot" w:eastAsia="Times New Roman" w:hAnsi="&amp;quot" w:cs="Times New Roman"/>
          <w:b/>
          <w:bCs/>
          <w:color w:val="555555"/>
          <w:sz w:val="24"/>
          <w:szCs w:val="24"/>
          <w:lang w:eastAsia="en-CA"/>
        </w:rPr>
        <w:t>What happens to my accrued vacation?</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Any unused vacation will be paid as a lump sum payment at date of termination.</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13" w:name="Q14"/>
      <w:bookmarkEnd w:id="13"/>
      <w:r w:rsidRPr="00E309ED">
        <w:rPr>
          <w:rFonts w:ascii="&amp;quot" w:eastAsia="Times New Roman" w:hAnsi="&amp;quot" w:cs="Times New Roman"/>
          <w:b/>
          <w:bCs/>
          <w:color w:val="555555"/>
          <w:sz w:val="24"/>
          <w:szCs w:val="24"/>
          <w:lang w:eastAsia="en-CA"/>
        </w:rPr>
        <w:t xml:space="preserve">Is my severance taxable?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Yes, severance is considered taxable income. Staff are encouraged to speak to a financial advisor about their specific financial situation and options available to them (e.g. investing a portion of the severance into an RRSP) before making any decisions.</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14" w:name="Q15"/>
      <w:bookmarkEnd w:id="14"/>
      <w:r w:rsidRPr="00E309ED">
        <w:rPr>
          <w:rFonts w:ascii="&amp;quot" w:eastAsia="Times New Roman" w:hAnsi="&amp;quot" w:cs="Times New Roman"/>
          <w:b/>
          <w:bCs/>
          <w:color w:val="555555"/>
          <w:sz w:val="24"/>
          <w:szCs w:val="24"/>
          <w:lang w:eastAsia="en-CA"/>
        </w:rPr>
        <w:t>Is there any impact to my pension?</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Service dates for pension purposes will be calculated up to the date of separation (departure) from NAIT. There are no other pension implications.</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15" w:name="Q16"/>
      <w:bookmarkEnd w:id="15"/>
      <w:r w:rsidRPr="00E309ED">
        <w:rPr>
          <w:rFonts w:ascii="&amp;quot" w:eastAsia="Times New Roman" w:hAnsi="&amp;quot" w:cs="Times New Roman"/>
          <w:b/>
          <w:bCs/>
          <w:color w:val="555555"/>
          <w:sz w:val="24"/>
          <w:szCs w:val="24"/>
          <w:lang w:eastAsia="en-CA"/>
        </w:rPr>
        <w:t>Is there an advantage for me to apply for the Voluntary Departure Program rather than wait to receive severance through a potential position abolishment or redundancy?</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In both cases, severance will be guided by our obligations under our collective agreements, our compensation procedure, employment contracts, and labour legislation—whichever applies to an individual. Staff who volunteer through this program aren’t eligible for any notice periods.</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The Voluntary Departure Program is an opportunity for staff who are prepared to leave NAIT on their own accord—perhaps to pursue other life or work opportunities—to </w:t>
      </w:r>
      <w:r w:rsidRPr="00E309ED">
        <w:rPr>
          <w:rFonts w:ascii="&amp;quot" w:eastAsia="Times New Roman" w:hAnsi="&amp;quot" w:cs="Times New Roman"/>
          <w:color w:val="555555"/>
          <w:sz w:val="24"/>
          <w:szCs w:val="24"/>
          <w:lang w:eastAsia="en-CA"/>
        </w:rPr>
        <w:lastRenderedPageBreak/>
        <w:t>volunteer to resign.</w:t>
      </w:r>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bookmarkStart w:id="16" w:name="Q17"/>
      <w:bookmarkEnd w:id="16"/>
      <w:r w:rsidRPr="00E309ED">
        <w:rPr>
          <w:rFonts w:ascii="&amp;quot" w:eastAsia="Times New Roman" w:hAnsi="&amp;quot" w:cs="Times New Roman"/>
          <w:b/>
          <w:bCs/>
          <w:color w:val="555555"/>
          <w:sz w:val="24"/>
          <w:szCs w:val="24"/>
          <w:lang w:eastAsia="en-CA"/>
        </w:rPr>
        <w:t>If I decide to volunteer, can I negotiate my severance?</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No. Severance will be calculated by whichever agreement or procedure guides your compensation, or the terms of your employment contract (if you have one):</w:t>
      </w:r>
    </w:p>
    <w:p w:rsidR="00E309ED" w:rsidRPr="00E309ED" w:rsidRDefault="00E309ED" w:rsidP="00E309ED">
      <w:pPr>
        <w:numPr>
          <w:ilvl w:val="0"/>
          <w:numId w:val="5"/>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AUPE:  Article 23.12 of the </w:t>
      </w:r>
      <w:hyperlink r:id="rId29" w:history="1">
        <w:r w:rsidRPr="00E309ED">
          <w:rPr>
            <w:rFonts w:ascii="&amp;quot" w:eastAsia="Times New Roman" w:hAnsi="&amp;quot" w:cs="Times New Roman"/>
            <w:b/>
            <w:bCs/>
            <w:color w:val="409AD9"/>
            <w:sz w:val="24"/>
            <w:szCs w:val="24"/>
            <w:u w:val="single"/>
            <w:lang w:eastAsia="en-CA"/>
          </w:rPr>
          <w:t>2017-2020 Collective Agreement</w:t>
        </w:r>
      </w:hyperlink>
    </w:p>
    <w:p w:rsidR="00E309ED" w:rsidRPr="00E309ED" w:rsidRDefault="00E309ED" w:rsidP="00E309ED">
      <w:pPr>
        <w:numPr>
          <w:ilvl w:val="0"/>
          <w:numId w:val="5"/>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NASA: Section 46.13 of the </w:t>
      </w:r>
      <w:hyperlink r:id="rId30" w:history="1">
        <w:r w:rsidRPr="00E309ED">
          <w:rPr>
            <w:rFonts w:ascii="&amp;quot" w:eastAsia="Times New Roman" w:hAnsi="&amp;quot" w:cs="Times New Roman"/>
            <w:b/>
            <w:bCs/>
            <w:color w:val="409AD9"/>
            <w:sz w:val="24"/>
            <w:szCs w:val="24"/>
            <w:u w:val="single"/>
            <w:lang w:eastAsia="en-CA"/>
          </w:rPr>
          <w:t>2016-2019 Collective Agreement</w:t>
        </w:r>
      </w:hyperlink>
    </w:p>
    <w:p w:rsidR="00E309ED" w:rsidRPr="00E309ED" w:rsidRDefault="00E309ED" w:rsidP="00E309ED">
      <w:pPr>
        <w:numPr>
          <w:ilvl w:val="0"/>
          <w:numId w:val="5"/>
        </w:numPr>
        <w:spacing w:after="0" w:line="360" w:lineRule="atLeast"/>
        <w:ind w:left="300"/>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MAE: Section 4.2 of procedure </w:t>
      </w:r>
      <w:hyperlink r:id="rId31" w:history="1">
        <w:r w:rsidRPr="00E309ED">
          <w:rPr>
            <w:rFonts w:ascii="&amp;quot" w:eastAsia="Times New Roman" w:hAnsi="&amp;quot" w:cs="Times New Roman"/>
            <w:b/>
            <w:bCs/>
            <w:color w:val="409AD9"/>
            <w:sz w:val="24"/>
            <w:szCs w:val="24"/>
            <w:u w:val="single"/>
            <w:lang w:eastAsia="en-CA"/>
          </w:rPr>
          <w:t>HR 1.16: Redundancy – MAE</w:t>
        </w:r>
      </w:hyperlink>
      <w:r w:rsidRPr="00E309ED">
        <w:rPr>
          <w:rFonts w:ascii="&amp;quot" w:eastAsia="Times New Roman" w:hAnsi="&amp;quot" w:cs="Times New Roman"/>
          <w:color w:val="555555"/>
          <w:sz w:val="24"/>
          <w:szCs w:val="24"/>
          <w:lang w:eastAsia="en-CA"/>
        </w:rPr>
        <w:br/>
        <w:t>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b/>
          <w:bCs/>
          <w:color w:val="555555"/>
          <w:sz w:val="24"/>
          <w:szCs w:val="24"/>
          <w:lang w:eastAsia="en-CA"/>
        </w:rPr>
        <w:t>​</w:t>
      </w:r>
      <w:bookmarkStart w:id="17" w:name="Q18"/>
      <w:bookmarkEnd w:id="17"/>
      <w:r w:rsidRPr="00E309ED">
        <w:rPr>
          <w:rFonts w:ascii="&amp;quot" w:eastAsia="Times New Roman" w:hAnsi="&amp;quot" w:cs="Times New Roman"/>
          <w:b/>
          <w:bCs/>
          <w:color w:val="555555"/>
          <w:sz w:val="24"/>
          <w:szCs w:val="24"/>
          <w:lang w:eastAsia="en-CA"/>
        </w:rPr>
        <w:t xml:space="preserve">If I voluntarily resign and can’t find new employment, am I eligible for employment insurance?  </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 xml:space="preserve">Employment Insurance is a coordinated through Service Canada. You can find </w:t>
      </w:r>
      <w:hyperlink r:id="rId32" w:history="1">
        <w:r w:rsidRPr="00E309ED">
          <w:rPr>
            <w:rFonts w:ascii="&amp;quot" w:eastAsia="Times New Roman" w:hAnsi="&amp;quot" w:cs="Times New Roman"/>
            <w:b/>
            <w:bCs/>
            <w:color w:val="409AD9"/>
            <w:sz w:val="24"/>
            <w:szCs w:val="24"/>
            <w:u w:val="single"/>
            <w:lang w:eastAsia="en-CA"/>
          </w:rPr>
          <w:t>eligibility information on their website</w:t>
        </w:r>
      </w:hyperlink>
      <w:r w:rsidRPr="00E309ED">
        <w:rPr>
          <w:rFonts w:ascii="&amp;quot" w:eastAsia="Times New Roman" w:hAnsi="&amp;quot" w:cs="Times New Roman"/>
          <w:color w:val="555555"/>
          <w:sz w:val="24"/>
          <w:szCs w:val="24"/>
          <w:lang w:eastAsia="en-CA"/>
        </w:rPr>
        <w:t>. We encourage you to contact them directly to understand what you may be entitled to.</w:t>
      </w:r>
    </w:p>
    <w:p w:rsidR="00E309ED" w:rsidRPr="00E309ED" w:rsidRDefault="00E309ED" w:rsidP="00E309ED">
      <w:pPr>
        <w:spacing w:after="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br/>
      </w:r>
      <w:bookmarkStart w:id="18" w:name="Q19"/>
      <w:bookmarkEnd w:id="18"/>
      <w:r w:rsidRPr="00E309ED">
        <w:rPr>
          <w:rFonts w:ascii="&amp;quot" w:eastAsia="Times New Roman" w:hAnsi="&amp;quot" w:cs="Times New Roman"/>
          <w:b/>
          <w:bCs/>
          <w:color w:val="555555"/>
          <w:sz w:val="24"/>
          <w:szCs w:val="24"/>
          <w:lang w:eastAsia="en-CA"/>
        </w:rPr>
        <w:t>If I voluntarily resign, does that impact my ability to work at NAIT in the future?</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If an employee is re-hired or awarded contract work (credit or non-credit) by NAIT during their severance period, they will be required to repay NAIT the amount equal to the remaining number of weeks of the severance they received under the voluntary departure program, or the value of the contract. This will be a condition of re-employment and/or the contract.</w:t>
      </w:r>
    </w:p>
    <w:p w:rsidR="00E309ED" w:rsidRPr="00E309ED" w:rsidRDefault="00E309ED" w:rsidP="00E309ED">
      <w:pPr>
        <w:spacing w:after="300" w:line="360" w:lineRule="atLeast"/>
        <w:rPr>
          <w:rFonts w:ascii="&amp;quot" w:eastAsia="Times New Roman" w:hAnsi="&amp;quot" w:cs="Times New Roman"/>
          <w:color w:val="555555"/>
          <w:sz w:val="24"/>
          <w:szCs w:val="24"/>
          <w:lang w:eastAsia="en-CA"/>
        </w:rPr>
      </w:pPr>
      <w:r w:rsidRPr="00E309ED">
        <w:rPr>
          <w:rFonts w:ascii="&amp;quot" w:eastAsia="Times New Roman" w:hAnsi="&amp;quot" w:cs="Times New Roman"/>
          <w:color w:val="555555"/>
          <w:sz w:val="24"/>
          <w:szCs w:val="24"/>
          <w:lang w:eastAsia="en-CA"/>
        </w:rPr>
        <w:t>Exceptions may be considered at the approval of the portfolio vice-president. If an employee is mid-contract and accepted under the program, they will be allowed to finish the contract term.</w:t>
      </w:r>
    </w:p>
    <w:p w:rsidR="00F85CCC" w:rsidRDefault="00F85CCC">
      <w:bookmarkStart w:id="19" w:name="_GoBack"/>
      <w:bookmarkEnd w:id="19"/>
    </w:p>
    <w:sectPr w:rsidR="00F85C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4B5"/>
    <w:multiLevelType w:val="multilevel"/>
    <w:tmpl w:val="62C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C0A9C"/>
    <w:multiLevelType w:val="multilevel"/>
    <w:tmpl w:val="8172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59DB"/>
    <w:multiLevelType w:val="multilevel"/>
    <w:tmpl w:val="F88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224CD"/>
    <w:multiLevelType w:val="multilevel"/>
    <w:tmpl w:val="E7E6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B55C7"/>
    <w:multiLevelType w:val="multilevel"/>
    <w:tmpl w:val="0FC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ED"/>
    <w:rsid w:val="00E309ED"/>
    <w:rsid w:val="00F85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5C192-05B4-4A7E-9321-ABCFD4A9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9ED"/>
    <w:rPr>
      <w:color w:val="0000FF"/>
      <w:u w:val="single"/>
    </w:rPr>
  </w:style>
  <w:style w:type="paragraph" w:styleId="NormalWeb">
    <w:name w:val="Normal (Web)"/>
    <w:basedOn w:val="Normal"/>
    <w:uiPriority w:val="99"/>
    <w:semiHidden/>
    <w:unhideWhenUsed/>
    <w:rsid w:val="00E309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309ED"/>
    <w:rPr>
      <w:b/>
      <w:bCs/>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nait.ca/departments-schools/human-resources/transforming-our-workforce/voluntary-departure-program/voluntary-departure-program-frequently-asked-quest" TargetMode="External"/><Relationship Id="rId18" Type="http://schemas.openxmlformats.org/officeDocument/2006/relationships/hyperlink" Target="https://staff.nait.ca/departments-schools/human-resources/transforming-our-workforce/voluntary-departure-program/voluntary-departure-program-frequently-asked-quest" TargetMode="External"/><Relationship Id="rId26" Type="http://schemas.openxmlformats.org/officeDocument/2006/relationships/hyperlink" Target="https://naitca.sharepoint.com/sites/pd/Published%20Documents/Policies%20and%20Procedures/Administrative%20Policies/Human%20Resources/1.%20Employment%20Relationship/HR%201.16%20Management%20and%20Excluded%20Redundancy.pdf?utm_source=Intranet&amp;utm_medium=FAQ&amp;utm_campaign=VDP2020" TargetMode="External"/><Relationship Id="rId3" Type="http://schemas.openxmlformats.org/officeDocument/2006/relationships/settings" Target="settings.xml"/><Relationship Id="rId21" Type="http://schemas.openxmlformats.org/officeDocument/2006/relationships/hyperlink" Target="https://staff.nait.ca/departments-schools/human-resources/transforming-our-workforce/voluntary-departure-program/voluntary-departure-program-frequently-asked-quest" TargetMode="External"/><Relationship Id="rId34" Type="http://schemas.openxmlformats.org/officeDocument/2006/relationships/theme" Target="theme/theme1.xml"/><Relationship Id="rId7" Type="http://schemas.openxmlformats.org/officeDocument/2006/relationships/hyperlink" Target="https://staff.nait.ca/departments-schools/human-resources/transforming-our-workforce/voluntary-departure-program/voluntary-departure-program-frequently-asked-quest" TargetMode="External"/><Relationship Id="rId12" Type="http://schemas.openxmlformats.org/officeDocument/2006/relationships/hyperlink" Target="https://staff.nait.ca/departments-schools/human-resources/transforming-our-workforce/voluntary-departure-program/voluntary-departure-program-frequently-asked-quest" TargetMode="External"/><Relationship Id="rId17" Type="http://schemas.openxmlformats.org/officeDocument/2006/relationships/hyperlink" Target="https://staff.nait.ca/departments-schools/human-resources/transforming-our-workforce/voluntary-departure-program/voluntary-departure-program-frequently-asked-quest" TargetMode="External"/><Relationship Id="rId25" Type="http://schemas.openxmlformats.org/officeDocument/2006/relationships/hyperlink" Target="https://naitca.sharepoint.com/sites/pd/Published%20Documents/Human%20Resources/Agreements/Collective%20Agreements/NASA%20Collective%20Agreement.pdf?utm_source=Intranet&amp;utm_medium=FAQ&amp;utm_campaign=VDP20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ff.nait.ca/departments-schools/human-resources/transforming-our-workforce/voluntary-departure-program/voluntary-departure-program-frequently-asked-quest" TargetMode="External"/><Relationship Id="rId20" Type="http://schemas.openxmlformats.org/officeDocument/2006/relationships/hyperlink" Target="https://staff.nait.ca/departments-schools/human-resources/transforming-our-workforce/voluntary-departure-program/voluntary-departure-program-frequently-asked-quest" TargetMode="External"/><Relationship Id="rId29" Type="http://schemas.openxmlformats.org/officeDocument/2006/relationships/hyperlink" Target="https://naitca.sharepoint.com/sites/pd/Published%20Documents/Human%20Resources/Agreements/Collective%20Agreements/AUPE%20Collective%20Agreement.pdf?utm_source=Intranet&amp;utm_medium=FAQ&amp;utm_campaign=VDP2020" TargetMode="External"/><Relationship Id="rId1" Type="http://schemas.openxmlformats.org/officeDocument/2006/relationships/numbering" Target="numbering.xml"/><Relationship Id="rId6" Type="http://schemas.openxmlformats.org/officeDocument/2006/relationships/hyperlink" Target="https://staff.nait.ca/departments-schools/human-resources/transforming-our-workforce/voluntary-departure-program/voluntary-departure-program-frequently-asked-quest" TargetMode="External"/><Relationship Id="rId11" Type="http://schemas.openxmlformats.org/officeDocument/2006/relationships/hyperlink" Target="https://staff.nait.ca/departments-schools/human-resources/transforming-our-workforce/voluntary-departure-program/voluntary-departure-program-frequently-asked-quest" TargetMode="External"/><Relationship Id="rId24" Type="http://schemas.openxmlformats.org/officeDocument/2006/relationships/hyperlink" Target="https://naitca.sharepoint.com/sites/pd/Published%20Documents/Human%20Resources/Agreements/Collective%20Agreements/AUPE%20Collective%20Agreement.pdf?utm_source=Intranet&amp;utm_medium=FAQ&amp;utm_campaign=VDP2020" TargetMode="External"/><Relationship Id="rId32" Type="http://schemas.openxmlformats.org/officeDocument/2006/relationships/hyperlink" Target="https://www.canada.ca/en/services/benefits/ei/ei-regular-benefit/eligibility.html" TargetMode="External"/><Relationship Id="rId5" Type="http://schemas.openxmlformats.org/officeDocument/2006/relationships/hyperlink" Target="https://staff.nait.ca/departments-schools/human-resources/transforming-our-workforce/voluntary-departure-program/voluntary-departure-program-frequently-asked-quest" TargetMode="External"/><Relationship Id="rId15" Type="http://schemas.openxmlformats.org/officeDocument/2006/relationships/hyperlink" Target="https://staff.nait.ca/departments-schools/human-resources/transforming-our-workforce/voluntary-departure-program/voluntary-departure-program-frequently-asked-quest" TargetMode="External"/><Relationship Id="rId23" Type="http://schemas.openxmlformats.org/officeDocument/2006/relationships/hyperlink" Target="mailto:VDP2020@nait.ca" TargetMode="External"/><Relationship Id="rId28" Type="http://schemas.openxmlformats.org/officeDocument/2006/relationships/hyperlink" Target="https://naitca.sharepoint.com/sites/pd/_layouts/15/DocIdRedir.aspx?ID=4NUSZQ57DJN7-208515216-1062" TargetMode="External"/><Relationship Id="rId10" Type="http://schemas.openxmlformats.org/officeDocument/2006/relationships/hyperlink" Target="https://staff.nait.ca/departments-schools/human-resources/transforming-our-workforce/voluntary-departure-program/voluntary-departure-program-frequently-asked-quest" TargetMode="External"/><Relationship Id="rId19" Type="http://schemas.openxmlformats.org/officeDocument/2006/relationships/hyperlink" Target="https://staff.nait.ca/departments-schools/human-resources/transforming-our-workforce/voluntary-departure-program/voluntary-departure-program-frequently-asked-quest" TargetMode="External"/><Relationship Id="rId31" Type="http://schemas.openxmlformats.org/officeDocument/2006/relationships/hyperlink" Target="https://naitca.sharepoint.com/sites/pd/Published%20Documents/Policies%20and%20Procedures/Administrative%20Policies/Human%20Resources/1.%20Employment%20Relationship/HR%201.16%20Management%20and%20Excluded%20Redundancy.pdf?utm_source=Intranet&amp;utm_medium=FAQ&amp;utm_campaign=VDP2020" TargetMode="External"/><Relationship Id="rId4" Type="http://schemas.openxmlformats.org/officeDocument/2006/relationships/webSettings" Target="webSettings.xml"/><Relationship Id="rId9" Type="http://schemas.openxmlformats.org/officeDocument/2006/relationships/hyperlink" Target="https://staff.nait.ca/departments-schools/human-resources/transforming-our-workforce/voluntary-departure-program/voluntary-departure-program-frequently-asked-quest" TargetMode="External"/><Relationship Id="rId14" Type="http://schemas.openxmlformats.org/officeDocument/2006/relationships/hyperlink" Target="https://staff.nait.ca/departments-schools/human-resources/transforming-our-workforce/voluntary-departure-program/voluntary-departure-program-frequently-asked-quest" TargetMode="External"/><Relationship Id="rId22" Type="http://schemas.openxmlformats.org/officeDocument/2006/relationships/hyperlink" Target="https://staff.nait.ca/departments-schools/human-resources/transforming-our-workforce/voluntary-departure-program/voluntary-departure-program-frequently-asked-quest" TargetMode="External"/><Relationship Id="rId27" Type="http://schemas.openxmlformats.org/officeDocument/2006/relationships/hyperlink" Target="https://naitca.sharepoint.com/sites/pd/_layouts/15/DocIdRedir.aspx?ID=4NUSZQ57DJN7-208515216-1072" TargetMode="External"/><Relationship Id="rId30" Type="http://schemas.openxmlformats.org/officeDocument/2006/relationships/hyperlink" Target="https://naitca.sharepoint.com/sites/pd/Published%20Documents/Human%20Resources/Agreements/Collective%20Agreements/NASA%20Collective%20Agreement.pdf?utm_source=Intranet&amp;utm_medium=FAQ&amp;utm_campaign=VDP2020" TargetMode="External"/><Relationship Id="rId8" Type="http://schemas.openxmlformats.org/officeDocument/2006/relationships/hyperlink" Target="https://staff.nait.ca/departments-schools/human-resources/transforming-our-workforce/voluntary-departure-program/voluntary-departure-program-frequently-asked-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Bjorkquist</dc:creator>
  <cp:keywords/>
  <dc:description/>
  <cp:lastModifiedBy>Lana Bjorkquist</cp:lastModifiedBy>
  <cp:revision>1</cp:revision>
  <cp:lastPrinted>2020-03-03T14:54:00Z</cp:lastPrinted>
  <dcterms:created xsi:type="dcterms:W3CDTF">2020-03-03T14:53:00Z</dcterms:created>
  <dcterms:modified xsi:type="dcterms:W3CDTF">2020-03-03T14:55:00Z</dcterms:modified>
</cp:coreProperties>
</file>